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C8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共青团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四川文理学院音乐与演艺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学院总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支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部</w:t>
      </w:r>
    </w:p>
    <w:p w14:paraId="2872B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关于202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年团员教育评议结果的报告</w:t>
      </w:r>
    </w:p>
    <w:p w14:paraId="3C3E2431">
      <w:pPr>
        <w:rPr>
          <w:rFonts w:hint="default" w:ascii="Times New Roman" w:hAnsi="Times New Roman" w:cs="Times New Roman"/>
          <w:sz w:val="20"/>
          <w:szCs w:val="22"/>
          <w:lang w:val="en-US" w:eastAsia="zh-CN"/>
        </w:rPr>
      </w:pPr>
    </w:p>
    <w:p w14:paraId="0CBE8CCC">
      <w:pPr>
        <w:rPr>
          <w:rFonts w:hint="default" w:ascii="Times New Roman" w:hAnsi="Times New Roman" w:cs="Times New Roman"/>
          <w:lang w:val="en-US" w:eastAsia="zh-CN"/>
        </w:rPr>
      </w:pPr>
    </w:p>
    <w:p w14:paraId="5EB43418"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学校团委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 w14:paraId="68B301DB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根据工作要求，在以支部为单位进行民主测评的基础上，支委会按照优秀、合格、基本合格、不合格四个等次，研究提出团员的建议评议等次，报我总支部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审批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并公示，公示期间（202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年12月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日）未收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到任何异议，现就202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年团员教育评议情况报告如下：</w:t>
      </w:r>
    </w:p>
    <w:p w14:paraId="71648956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我总支部共有团支部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个，共青团员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543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参加此次民主评议的团员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533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名。本次评议，评定优秀团员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名，占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%（应在30%以内）；合格团员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388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名，占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%；基本合格团员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名，占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%；不合格团员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名，占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未参与评议的党员数（含预备党员）10名。评议结果与“智慧团建-评议激励”数据统计一致。</w:t>
      </w:r>
    </w:p>
    <w:p w14:paraId="4ED3FEAB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附：各团支部团员教育评议结果汇总表</w:t>
      </w:r>
    </w:p>
    <w:p w14:paraId="5155AFEC"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7EA8B491"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共青团四川文理学院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音乐与演艺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学院总支部</w:t>
      </w:r>
    </w:p>
    <w:p w14:paraId="434DE8B5">
      <w:pPr>
        <w:spacing w:line="360" w:lineRule="exac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 w14:paraId="524A88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46752"/>
    <w:rsid w:val="22D06294"/>
    <w:rsid w:val="4C10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362</Characters>
  <Lines>0</Lines>
  <Paragraphs>0</Paragraphs>
  <TotalTime>19</TotalTime>
  <ScaleCrop>false</ScaleCrop>
  <LinksUpToDate>false</LinksUpToDate>
  <CharactersWithSpaces>398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2024-12-27T09:17:00Z</dcterms:created>
  <dc:creator>Administrator</dc:creator>
  <cp:lastModifiedBy>Luckie</cp:lastModifiedBy>
  <dcterms:modified xsi:type="dcterms:W3CDTF">2024-12-27T10:26:47Z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eyJoZGlkIjoiZjQ4ZTg1ODgzNjJhNGNhMmUxYWVkYWY2ZGI4NDNjMjIiLCJ1c2VySWQiOiIzMzA4MjUxNzkifQ==</vt:lpwstr>
  </property>
  <property fmtid="{D5CDD505-2E9C-101B-9397-08002B2CF9AE}" pid="4" name="ICV">
    <vt:lpwstr>835A387542154ED59491F9205ADEED57_12</vt:lpwstr>
  </property>
</Properties>
</file>